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AEB0" w14:textId="24072B88" w:rsidR="00E92426" w:rsidRPr="00A01280" w:rsidRDefault="00CE1B7A" w:rsidP="001317E9">
      <w:pPr>
        <w:tabs>
          <w:tab w:val="center" w:pos="3360"/>
          <w:tab w:val="center" w:pos="6690"/>
        </w:tabs>
        <w:spacing w:after="0"/>
        <w:rPr>
          <w:lang w:val="uz-Latn-UZ"/>
        </w:rPr>
      </w:pPr>
      <w:r w:rsidRPr="00A01280">
        <w:rPr>
          <w:noProof/>
          <w:lang w:val="uz-Latn-UZ"/>
        </w:rPr>
        <w:drawing>
          <wp:inline distT="0" distB="0" distL="0" distR="0" wp14:anchorId="3358BC32" wp14:editId="79F9296A">
            <wp:extent cx="1895475" cy="4000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C4" w:rsidRPr="00A01280">
        <w:rPr>
          <w:rFonts w:ascii="Times New Roman" w:eastAsia="Times New Roman" w:hAnsi="Times New Roman" w:cs="Times New Roman"/>
          <w:sz w:val="24"/>
          <w:lang w:val="uz-Latn-UZ"/>
        </w:rPr>
        <w:tab/>
        <w:t xml:space="preserve"> </w:t>
      </w:r>
      <w:r w:rsidR="00866FC4" w:rsidRPr="00A01280">
        <w:rPr>
          <w:rFonts w:ascii="Times New Roman" w:eastAsia="Times New Roman" w:hAnsi="Times New Roman" w:cs="Times New Roman"/>
          <w:sz w:val="24"/>
          <w:lang w:val="uz-Latn-UZ"/>
        </w:rPr>
        <w:tab/>
        <w:t xml:space="preserve"> </w:t>
      </w:r>
    </w:p>
    <w:p w14:paraId="481A85F5" w14:textId="77777777" w:rsidR="00E92426" w:rsidRPr="00A01280" w:rsidRDefault="00866FC4" w:rsidP="001317E9">
      <w:pPr>
        <w:spacing w:after="0"/>
        <w:ind w:left="258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“Bank xizmatlari iste’molchilar bilan o‘zaro munosabatlarni amalga oshirishda tijorat banklarining faoliyatiga</w:t>
      </w:r>
    </w:p>
    <w:p w14:paraId="3C91D0C3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qo‘yiladigan minimal talablar to‘g‘risida”gi nizomga</w:t>
      </w:r>
    </w:p>
    <w:p w14:paraId="41028AA1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3-ILOVA</w:t>
      </w:r>
    </w:p>
    <w:p w14:paraId="198D0866" w14:textId="77777777" w:rsidR="00E92426" w:rsidRPr="00A01280" w:rsidRDefault="00866FC4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OMONATNING ASOSIY SHARTLARI TO‘G‘RISIDAGI AXBOROT VARAQASI*</w:t>
      </w:r>
    </w:p>
    <w:p w14:paraId="41DA901D" w14:textId="77777777" w:rsidR="00C472F1" w:rsidRPr="00A01280" w:rsidRDefault="00C472F1" w:rsidP="001317E9">
      <w:pPr>
        <w:spacing w:after="0"/>
        <w:ind w:left="11" w:hanging="10"/>
        <w:jc w:val="center"/>
        <w:rPr>
          <w:lang w:val="uz-Latn-UZ"/>
        </w:rPr>
      </w:pPr>
    </w:p>
    <w:p w14:paraId="0AAFDACE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C472F1" w:rsidRPr="00745CC6" w14:paraId="11B06B77" w14:textId="77777777" w:rsidTr="00CE1B7A">
        <w:trPr>
          <w:trHeight w:val="345"/>
        </w:trPr>
        <w:tc>
          <w:tcPr>
            <w:tcW w:w="3652" w:type="dxa"/>
            <w:vMerge w:val="restart"/>
            <w:vAlign w:val="center"/>
            <w:hideMark/>
          </w:tcPr>
          <w:p w14:paraId="2692D91C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Tijorat bankining nomi, rasmiy veb-sayti, telefon raqamlari</w:t>
            </w:r>
          </w:p>
        </w:tc>
        <w:tc>
          <w:tcPr>
            <w:tcW w:w="6095" w:type="dxa"/>
            <w:vAlign w:val="center"/>
            <w:hideMark/>
          </w:tcPr>
          <w:p w14:paraId="6A9FDB64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“Ipoteka-bank” ATIB, www.ipotekabank.uz</w:t>
            </w:r>
          </w:p>
        </w:tc>
      </w:tr>
      <w:tr w:rsidR="00C472F1" w:rsidRPr="00A01280" w14:paraId="79241E78" w14:textId="77777777" w:rsidTr="00CE1B7A">
        <w:trPr>
          <w:trHeight w:val="300"/>
        </w:trPr>
        <w:tc>
          <w:tcPr>
            <w:tcW w:w="3652" w:type="dxa"/>
            <w:vMerge/>
            <w:vAlign w:val="center"/>
            <w:hideMark/>
          </w:tcPr>
          <w:p w14:paraId="3817696E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</w:p>
        </w:tc>
        <w:tc>
          <w:tcPr>
            <w:tcW w:w="6095" w:type="dxa"/>
            <w:vAlign w:val="center"/>
            <w:hideMark/>
          </w:tcPr>
          <w:p w14:paraId="75347973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Tel.: Kontakt markaz (78) 150-11-22, 1233</w:t>
            </w:r>
          </w:p>
        </w:tc>
      </w:tr>
    </w:tbl>
    <w:p w14:paraId="54FB92E5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363C026D" w14:textId="77777777" w:rsidR="00C472F1" w:rsidRPr="00A01280" w:rsidRDefault="00C472F1" w:rsidP="00C472F1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1-bo'lim. Omonatning asosiy shartlari</w:t>
      </w:r>
    </w:p>
    <w:p w14:paraId="2150DD06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676"/>
        <w:gridCol w:w="1559"/>
        <w:gridCol w:w="1591"/>
        <w:gridCol w:w="1528"/>
        <w:gridCol w:w="1417"/>
      </w:tblGrid>
      <w:tr w:rsidR="00F324B1" w:rsidRPr="00F324B1" w14:paraId="6970A5A7" w14:textId="77777777" w:rsidTr="00F324B1">
        <w:trPr>
          <w:trHeight w:val="6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79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1. Omonat nomi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AF40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“DaroMax” muddatli omonati.</w:t>
            </w:r>
          </w:p>
        </w:tc>
      </w:tr>
      <w:tr w:rsidR="00F324B1" w:rsidRPr="00745CC6" w14:paraId="28C4895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F433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2. Omonatning valyutasi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81E0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Milliy valyuta (so'm), xorijiy valyuta (AQSH dollari va YEVRO)</w:t>
            </w:r>
          </w:p>
        </w:tc>
      </w:tr>
      <w:tr w:rsidR="00F324B1" w:rsidRPr="00F324B1" w14:paraId="5829A57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F10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3. Rasmiylashtirish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2BAE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Ipoteka-Retail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AB6409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11AA34D1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17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4BE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9DB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C740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8B95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745CC6" w:rsidRPr="00F324B1" w14:paraId="545EB62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7FA" w14:textId="77777777" w:rsidR="00745CC6" w:rsidRPr="00F324B1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5. Yillik foiz stavkasi milliy valyuta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488C" w14:textId="51BCB2E9" w:rsidR="00745CC6" w:rsidRPr="00F324B1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FDD3" w14:textId="5DF53347" w:rsidR="00745CC6" w:rsidRPr="00F324B1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4EC3" w14:textId="493F22D3" w:rsidR="00745CC6" w:rsidRPr="00F324B1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A350C7" w14:textId="105E61FA" w:rsidR="00745CC6" w:rsidRPr="00F324B1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324B1" w:rsidRPr="00F324B1" w14:paraId="1F2E680C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405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6. Rasmiylashtirish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784652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0FDE106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6E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7. Miqdori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2FF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dan yuqori bo'lganda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1CFB36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gacha bo'lganda</w:t>
            </w:r>
          </w:p>
        </w:tc>
      </w:tr>
      <w:tr w:rsidR="00F324B1" w:rsidRPr="00F324B1" w14:paraId="6853A29E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D5D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8.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523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3A7F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84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FFF5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7FEAE6C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48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9.Yillik foiz stavkasi xorijiy valyuta AQSH dollaridagi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AD2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4,0%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221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3,6%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527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7148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3,4%</w:t>
            </w:r>
          </w:p>
        </w:tc>
      </w:tr>
      <w:tr w:rsidR="00F324B1" w:rsidRPr="00F324B1" w14:paraId="6E7E432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CB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10. Rasmiylashtirish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F238EA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390141F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FF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11. Miqdori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E5F8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€40 000 dan yuqori bo'lganda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F01276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€40 000 gacha bo'lganda</w:t>
            </w:r>
          </w:p>
        </w:tc>
      </w:tr>
      <w:tr w:rsidR="00F324B1" w:rsidRPr="00F324B1" w14:paraId="35EB7E34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49F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9EBD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84DD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F019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5B272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36DBD7E9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72F9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13. Yillik foiz stavkasi xorijiy valyuta YEVRO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8B6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E8A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DF8E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E38F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F324B1" w:rsidRPr="00F324B1" w14:paraId="570AB9FE" w14:textId="77777777" w:rsidTr="00F324B1">
        <w:trPr>
          <w:trHeight w:val="79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55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14. Omonat bo'yicha foizlarni kapitallashtirishning mavjudligi (hisoblangan foizlarni asosiy summaga qo'shish orqali foizlarni qayta hisoblash)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645B2D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F324B1" w:rsidRPr="00F324B1" w14:paraId="2462A26F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DA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15. Omonatning muddati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7A141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24 oy</w:t>
            </w:r>
          </w:p>
        </w:tc>
      </w:tr>
      <w:tr w:rsidR="00F324B1" w:rsidRPr="00745CC6" w14:paraId="1CFCC2C7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680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16. Omonatga qo‘yiladigan mablag‘ning eng kam miqdori (agar mavjud bo‘lsa)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E395F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500 000 (besh yuz ming) so'm, 100 (yuz) AQSH dollari, 100 (yuz) YEVRO</w:t>
            </w:r>
          </w:p>
        </w:tc>
      </w:tr>
      <w:tr w:rsidR="00F324B1" w:rsidRPr="00745CC6" w14:paraId="707442A4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1FE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16. Omonat bo‘yicha foizlarni to‘lash davriyligi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DA22C1" w14:textId="79A6F3D3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1. Foiz daromadini oyma-oy to'lab be</w:t>
            </w:r>
            <w:r w:rsidR="009576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r</w:t>
            </w: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adigan omonatni rasmiylashtirilganda mablag'lar oyiga bir marta o'tkaziladi.</w:t>
            </w: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br/>
              <w:t>2. Foiz daromadini muddat yakunida to'lab beadigan omonatni rasmiylashtirilganda - foiz daromadi muddat yakunda to'lab beriladi.</w:t>
            </w:r>
          </w:p>
        </w:tc>
      </w:tr>
      <w:tr w:rsidR="00F324B1" w:rsidRPr="00745CC6" w14:paraId="7E8C691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896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17. Omonatni rasmiylashtirish usuli (onlayn yoki bankka tashrif buyurish orqali)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FE4AE7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“Ipoteka-Retail” ilovada onlayn va bank filiallarida naqd va naqdsiz shaklda pul mablag`lari qabul qilinadi.</w:t>
            </w:r>
          </w:p>
        </w:tc>
      </w:tr>
      <w:tr w:rsidR="00F324B1" w:rsidRPr="00745CC6" w14:paraId="2C0FA5E7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7EA2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lastRenderedPageBreak/>
              <w:t>18. Qo‘shimcha mablag‘ kiritish imkoniyati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6C0BDA" w14:textId="43FE5F38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faqat dastlabki 3 oy ichida mavjud (qo‘shimcha ravishda omonatga kiritilgan mablag‘larga foizlar ertasi kundan boshlab jami qoldiq mablag‘</w:t>
            </w:r>
            <w:r w:rsidR="004E1D62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</w:t>
            </w: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ga hisoblanadi).</w:t>
            </w:r>
          </w:p>
        </w:tc>
      </w:tr>
      <w:tr w:rsidR="00F324B1" w:rsidRPr="00F324B1" w14:paraId="63CA7380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647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19. Avtouzaytirish (omonat muddati tugaganda omonat muddatini bank tomonidan bir tomonlama uzaytirish)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7D385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F324B1" w:rsidRPr="00745CC6" w14:paraId="2D3AD32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BDDBB3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20.  Boshqa shartlar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A258F0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omonatga foizlar mablag`i kelib tushgan kunning keyingi kunidan boshlab, omonatchi hisobvarag`idan o`chirilishidan oldingi kunga qadar hisoblanadi.</w:t>
            </w:r>
          </w:p>
        </w:tc>
      </w:tr>
    </w:tbl>
    <w:p w14:paraId="5D698B02" w14:textId="77777777" w:rsidR="00C472F1" w:rsidRPr="00A01280" w:rsidRDefault="00C472F1" w:rsidP="00C472F1">
      <w:pPr>
        <w:spacing w:after="0"/>
        <w:rPr>
          <w:lang w:val="uz-Latn-UZ"/>
        </w:rPr>
      </w:pPr>
    </w:p>
    <w:p w14:paraId="48A3A37A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2-bo‘lim. Boshqa muhim shartlar</w:t>
      </w:r>
    </w:p>
    <w:p w14:paraId="047EF2DE" w14:textId="77777777" w:rsidR="00C472F1" w:rsidRPr="00A01280" w:rsidRDefault="00C472F1" w:rsidP="00C472F1">
      <w:pPr>
        <w:spacing w:after="0" w:line="218" w:lineRule="auto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W w:w="10012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832"/>
        <w:gridCol w:w="2141"/>
        <w:gridCol w:w="1404"/>
        <w:gridCol w:w="1559"/>
        <w:gridCol w:w="1559"/>
        <w:gridCol w:w="1276"/>
        <w:gridCol w:w="241"/>
      </w:tblGrid>
      <w:tr w:rsidR="00A01280" w:rsidRPr="00A01280" w14:paraId="4872053E" w14:textId="77777777" w:rsidTr="00A01280">
        <w:trPr>
          <w:gridAfter w:val="1"/>
          <w:wAfter w:w="241" w:type="dxa"/>
          <w:trHeight w:val="615"/>
        </w:trPr>
        <w:tc>
          <w:tcPr>
            <w:tcW w:w="39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4279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1. Omonatga qo‘yilgan pul mablag‘larini omonat muddati tugagunga qadar qisman yechib olish imkoniyatining mavjudligi</w:t>
            </w:r>
          </w:p>
        </w:tc>
        <w:tc>
          <w:tcPr>
            <w:tcW w:w="5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7F29C4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A01280" w:rsidRPr="00A01280" w14:paraId="6C7ECB8A" w14:textId="77777777" w:rsidTr="00A01280">
        <w:trPr>
          <w:gridAfter w:val="1"/>
          <w:wAfter w:w="241" w:type="dxa"/>
          <w:trHeight w:val="615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FE87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2. Rasmiylashtirish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658B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Ipoteka-Retail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45B6B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49E4AAD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572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3. Milliy valyutadagi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744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53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C2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76E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AD0A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745CC6" w:rsidRPr="00A01280" w14:paraId="2458AACD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7E86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D004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1487" w14:textId="436FD142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482D" w14:textId="43DF4B37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49D" w14:textId="2D5DC30C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1F2B4" w14:textId="7015E567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745CC6" w:rsidRPr="00A01280" w14:paraId="0A3D4830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31EB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EE18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F3F2" w14:textId="3409877A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73F6" w14:textId="32B0E2C4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97AF" w14:textId="3BE20959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5DD07" w14:textId="6F990FE6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45CC6" w:rsidRPr="00A01280" w14:paraId="02DBC3F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0977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04A0" w14:textId="334A67A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3 oydan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</w:t>
            </w: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6BA1" w14:textId="56E4AB23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E2D7" w14:textId="4280E393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4CC3" w14:textId="60B1AB87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ABC04" w14:textId="0F756266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45CC6" w:rsidRPr="00A01280" w14:paraId="3C535657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D3D0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BF70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DC3F" w14:textId="08FDB123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04F8" w14:textId="06FFCE58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A51D" w14:textId="56E9BECD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A2FA9" w14:textId="03CC5693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45CC6" w:rsidRPr="00A01280" w14:paraId="36A73AA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0951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4DBA" w14:textId="77777777" w:rsidR="00745CC6" w:rsidRPr="00A01280" w:rsidRDefault="00745CC6" w:rsidP="0074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C897" w14:textId="1CCEDE83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1189" w14:textId="3DA7625F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95F4" w14:textId="14A1CB5C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A7BAC" w14:textId="7E400B29" w:rsidR="00745CC6" w:rsidRPr="00A01280" w:rsidRDefault="00745CC6" w:rsidP="0074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1280" w:rsidRPr="00A01280" w14:paraId="548D2842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1988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4. Rasmiylashtirish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C4F23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7EBDDD6F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E449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5. Miqdori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AB36A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dan yuqori bo'lganda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5D0CB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gacha bo'lganda</w:t>
            </w:r>
          </w:p>
        </w:tc>
      </w:tr>
      <w:tr w:rsidR="00A01280" w:rsidRPr="00A01280" w14:paraId="35E4A3C6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EF6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6. Xorijiy valyutadagi AQSh dollari valyutasi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E51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870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01D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B80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6674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75AC78CB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B76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C8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6C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44D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32F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00A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</w:tr>
      <w:tr w:rsidR="00A01280" w:rsidRPr="00A01280" w14:paraId="6F58CDB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005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593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12D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675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57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7AD1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0,9%</w:t>
            </w:r>
          </w:p>
        </w:tc>
      </w:tr>
      <w:tr w:rsidR="00A01280" w:rsidRPr="00A01280" w14:paraId="7FC2137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7DF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EF4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D7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414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351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E3CE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1C5188B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E85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344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6D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A27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CC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0F5C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A01280" w:rsidRPr="00A01280" w14:paraId="6AF24DCE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C1D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8FB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EAC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7F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AD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15C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A01280" w:rsidRPr="00A01280" w14:paraId="5EA4A6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C1D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EFA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FF0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D1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69B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7A30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2,4%</w:t>
            </w:r>
          </w:p>
        </w:tc>
      </w:tr>
      <w:tr w:rsidR="00A01280" w:rsidRPr="00A01280" w14:paraId="6CDD5F14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40A7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F9E1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2DD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69B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9A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490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2,4%</w:t>
            </w:r>
          </w:p>
        </w:tc>
      </w:tr>
      <w:tr w:rsidR="00A01280" w:rsidRPr="00A01280" w14:paraId="1D62F748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5865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7. Rasmiylashtirish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50809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306390E7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53C6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8. Miqdori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DA2A0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€40 000 dan yuqori bo'lganda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8C4C9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€40 000 gacha bo'lganda</w:t>
            </w:r>
          </w:p>
        </w:tc>
      </w:tr>
      <w:tr w:rsidR="00A01280" w:rsidRPr="00A01280" w14:paraId="7D3CFDCA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C96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9. Xorijiy valyutadagi YEVRO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C4D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B7C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96E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41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5857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03D19A4A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220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17F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40E3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1C5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C26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5A54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</w:tr>
      <w:tr w:rsidR="00A01280" w:rsidRPr="00A01280" w14:paraId="68562712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BD1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A5C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800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EB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38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C9A3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0,2%</w:t>
            </w:r>
          </w:p>
        </w:tc>
      </w:tr>
      <w:tr w:rsidR="00A01280" w:rsidRPr="00A01280" w14:paraId="700E57E2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C29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0282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30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96E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3D3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B29C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0,6%</w:t>
            </w:r>
          </w:p>
        </w:tc>
      </w:tr>
      <w:tr w:rsidR="00A01280" w:rsidRPr="00A01280" w14:paraId="2193BF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79D3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964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062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6F3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A74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55D9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</w:tr>
      <w:tr w:rsidR="00A01280" w:rsidRPr="00A01280" w14:paraId="3C9C0F3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FA3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FB2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172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DE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C06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4FB33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</w:tr>
      <w:tr w:rsidR="00A01280" w:rsidRPr="00A01280" w14:paraId="56FC846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912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9AD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5A1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1E2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D88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2470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37C11FE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621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F8ED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7D8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9CC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D4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2ADC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04D55C4A" w14:textId="77777777" w:rsidTr="00A01280">
        <w:trPr>
          <w:gridAfter w:val="1"/>
          <w:wAfter w:w="241" w:type="dxa"/>
          <w:trHeight w:val="300"/>
        </w:trPr>
        <w:tc>
          <w:tcPr>
            <w:tcW w:w="977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1C9BF" w14:textId="6DFB495F" w:rsidR="00A01280" w:rsidRPr="00A01280" w:rsidRDefault="00A01280" w:rsidP="00A0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10. </w:t>
            </w:r>
            <w:r w:rsidR="00C2561F">
              <w:fldChar w:fldCharType="begin"/>
            </w:r>
            <w:r w:rsidR="00C2561F">
              <w:instrText>HYPERLINK "https://fgd.uz/uz"</w:instrText>
            </w:r>
            <w:r w:rsidR="00C2561F">
              <w:fldChar w:fldCharType="separate"/>
            </w:r>
            <w:proofErr w:type="spellStart"/>
            <w:r w:rsidR="00C2561F" w:rsidRPr="00C2561F">
              <w:rPr>
                <w:rStyle w:val="a8"/>
                <w:rFonts w:ascii="Times New Roman" w:hAnsi="Times New Roman" w:cs="Times New Roman"/>
                <w:lang w:val="en-US"/>
              </w:rPr>
              <w:t>Fuqarolarning</w:t>
            </w:r>
            <w:proofErr w:type="spellEnd"/>
            <w:r w:rsidR="00C2561F" w:rsidRPr="00C2561F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="00C2561F" w:rsidRPr="00C2561F">
              <w:rPr>
                <w:rStyle w:val="a8"/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="00C2561F" w:rsidRPr="00C2561F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="00C2561F" w:rsidRPr="00C2561F">
              <w:rPr>
                <w:rStyle w:val="a8"/>
                <w:rFonts w:ascii="Times New Roman" w:hAnsi="Times New Roman" w:cs="Times New Roman"/>
                <w:lang w:val="en-US"/>
              </w:rPr>
              <w:t>omonatlari</w:t>
            </w:r>
            <w:proofErr w:type="spellEnd"/>
            <w:r w:rsidR="00C2561F">
              <w:fldChar w:fldCharType="end"/>
            </w:r>
            <w:r w:rsidR="00C2561F" w:rsidRPr="00C2561F">
              <w:rPr>
                <w:rFonts w:ascii="Times New Roman" w:hAnsi="Times New Roman" w:cs="Times New Roman"/>
                <w:lang w:val="uz-Latn-UZ"/>
              </w:rPr>
              <w:t xml:space="preserve"> </w:t>
            </w:r>
            <w:proofErr w:type="gramStart"/>
            <w:r w:rsidR="00C2561F" w:rsidRPr="00C2561F">
              <w:rPr>
                <w:rFonts w:ascii="Times New Roman" w:hAnsi="Times New Roman" w:cs="Times New Roman"/>
                <w:lang w:val="uz-Latn-UZ"/>
              </w:rPr>
              <w:t>O‘</w:t>
            </w:r>
            <w:proofErr w:type="gramEnd"/>
            <w:r w:rsidR="00C2561F" w:rsidRPr="00C2561F">
              <w:rPr>
                <w:rFonts w:ascii="Times New Roman" w:hAnsi="Times New Roman" w:cs="Times New Roman"/>
                <w:lang w:val="uz-Latn-UZ"/>
              </w:rPr>
              <w:t xml:space="preserve">zbekiston Respublikasining “Fuqarolarning banklardagi omonatlarini himoyalash kafolatlari </w:t>
            </w:r>
            <w:proofErr w:type="gramStart"/>
            <w:r w:rsidR="00C2561F" w:rsidRPr="00C2561F">
              <w:rPr>
                <w:rFonts w:ascii="Times New Roman" w:hAnsi="Times New Roman" w:cs="Times New Roman"/>
                <w:lang w:val="uz-Latn-UZ"/>
              </w:rPr>
              <w:t>to‘g‘</w:t>
            </w:r>
            <w:proofErr w:type="gramEnd"/>
            <w:r w:rsidR="00C2561F" w:rsidRPr="00C2561F">
              <w:rPr>
                <w:rFonts w:ascii="Times New Roman" w:hAnsi="Times New Roman" w:cs="Times New Roman"/>
                <w:lang w:val="uz-Latn-UZ"/>
              </w:rPr>
              <w:t>risida”gi Qonuniga muvofiq 200 million so’mgacha kafolatlanadi.</w:t>
            </w:r>
          </w:p>
        </w:tc>
      </w:tr>
      <w:tr w:rsidR="00A01280" w:rsidRPr="00A01280" w14:paraId="24BA16E2" w14:textId="77777777" w:rsidTr="00A01280">
        <w:trPr>
          <w:trHeight w:val="315"/>
        </w:trPr>
        <w:tc>
          <w:tcPr>
            <w:tcW w:w="977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2235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19F1" w14:textId="77777777" w:rsidR="00A01280" w:rsidRPr="00A01280" w:rsidRDefault="00A01280" w:rsidP="00A0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</w:tr>
    </w:tbl>
    <w:p w14:paraId="7C6A9126" w14:textId="77777777" w:rsidR="00A04BC3" w:rsidRPr="00A01280" w:rsidRDefault="00A04BC3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1F4F51F9" w14:textId="77777777" w:rsidR="00A04BC3" w:rsidRPr="00A01280" w:rsidRDefault="00A04BC3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609ADF4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2703BC8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24D7D6D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3B213CCB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1F66A5B6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74605FDC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410877FA" w14:textId="77777777" w:rsidR="001317E9" w:rsidRPr="00A01280" w:rsidRDefault="001317E9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Omonat qo‘yishga rozi bo‘lishdan oldin diqqat bilan o‘rganib chiqing!</w:t>
      </w:r>
    </w:p>
    <w:p w14:paraId="7CEF8656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lastRenderedPageBreak/>
        <w:t>Siz omonatning shartlari, omonat bo‘yicha foiz daromadlari va hisob-kitoblar tartibi to‘g‘risida, shuningdek huquqlaringiz va majburiyatlaringiz, Sizga tushunarsiz bo‘lgan boshqa masalalar yuzasidan bankdan to‘liq va batafsil maʼlumot olishga haqlisiz.</w:t>
      </w:r>
    </w:p>
    <w:p w14:paraId="0C018D41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Agar Sizda shikoyatlar mavjud bo‘lsa, u holda Siz murojaatingizni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+998 (78) 150-11-22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raqamli telefonga yoki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Toshkent shahar, Shaxrisabz ko‘chasi, 30-uy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manzilga yoki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info@ipotekabank.uz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elektron manzilga jo‘natishingiz mumkin.</w:t>
      </w:r>
    </w:p>
    <w:p w14:paraId="32949B67" w14:textId="77777777" w:rsidR="001317E9" w:rsidRPr="00A01280" w:rsidRDefault="00866FC4" w:rsidP="001317E9">
      <w:pPr>
        <w:spacing w:after="0"/>
        <w:rPr>
          <w:rFonts w:ascii="Times New Roman" w:eastAsia="Times New Roman" w:hAnsi="Times New Roman" w:cs="Times New Roman"/>
          <w:sz w:val="24"/>
          <w:lang w:val="uz-Latn-UZ"/>
        </w:rPr>
      </w:pPr>
      <w:r w:rsidRPr="00A01280">
        <w:rPr>
          <w:rFonts w:ascii="Times New Roman" w:eastAsia="Times New Roman" w:hAnsi="Times New Roman" w:cs="Times New Roman"/>
          <w:sz w:val="24"/>
          <w:lang w:val="uz-Latn-UZ"/>
        </w:rPr>
        <w:t xml:space="preserve"> </w:t>
      </w:r>
    </w:p>
    <w:p w14:paraId="0A1A9F61" w14:textId="77777777" w:rsidR="00E92426" w:rsidRPr="00A01280" w:rsidRDefault="00866FC4" w:rsidP="001317E9">
      <w:pPr>
        <w:spacing w:after="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AXBOROT VARAQASINING TO‘G‘RILIGI VA HAQIQIYLIGI TASDIQLANADI.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9"/>
        <w:gridCol w:w="65"/>
        <w:gridCol w:w="65"/>
        <w:gridCol w:w="2346"/>
        <w:gridCol w:w="65"/>
      </w:tblGrid>
      <w:tr w:rsidR="00241547" w:rsidRPr="00A01280" w14:paraId="231ED55E" w14:textId="77777777" w:rsidTr="00241547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61015D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7E1E4F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5D8828" w14:textId="77777777" w:rsidR="00241547" w:rsidRPr="00A01280" w:rsidRDefault="00241547" w:rsidP="001317E9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D16A2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9A3637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241547" w:rsidRPr="00A01280" w14:paraId="4B600B2F" w14:textId="77777777" w:rsidTr="00241547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EC3483" w14:textId="77777777" w:rsidR="00241547" w:rsidRPr="00A01280" w:rsidRDefault="00241547" w:rsidP="001317E9">
            <w:pPr>
              <w:pStyle w:val="a3"/>
              <w:spacing w:before="0" w:beforeAutospacing="0" w:after="0" w:afterAutospacing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Style w:val="a4"/>
                <w:rFonts w:ascii="Times New Roman" w:hAnsi="Times New Roman" w:cs="Times New Roman"/>
                <w:sz w:val="20"/>
                <w:szCs w:val="20"/>
                <w:lang w:val="uz-Latn-UZ"/>
              </w:rPr>
              <w:t>(bank mutaxassisining F.I.Sh. va lavozimi)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A77CBA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68BE38" w14:textId="77777777" w:rsidR="00241547" w:rsidRPr="00A01280" w:rsidRDefault="00241547" w:rsidP="001317E9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562B3B" w14:textId="77777777" w:rsidR="00241547" w:rsidRPr="00A01280" w:rsidRDefault="00241547" w:rsidP="001317E9">
            <w:pPr>
              <w:pStyle w:val="a3"/>
              <w:spacing w:before="0" w:beforeAutospacing="0" w:after="0" w:afterAutospacing="0" w:line="254" w:lineRule="auto"/>
              <w:rPr>
                <w:rFonts w:ascii="Times New Roman" w:hAnsi="Times New Roman" w:cs="Times New Roman"/>
                <w:lang w:val="uz-Latn-UZ"/>
              </w:rPr>
            </w:pPr>
            <w:r w:rsidRPr="00A01280">
              <w:rPr>
                <w:rStyle w:val="a4"/>
                <w:rFonts w:ascii="Times New Roman" w:hAnsi="Times New Roman" w:cs="Times New Roman"/>
                <w:lang w:val="uz-Latn-UZ"/>
              </w:rPr>
              <w:t>(to‘ldirilgan sana)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55BD0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lang w:val="uz-Latn-UZ"/>
              </w:rPr>
            </w:pPr>
          </w:p>
        </w:tc>
      </w:tr>
    </w:tbl>
    <w:p w14:paraId="3E99F4FF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>Mazkur varaqa omonat shartnomasi yoki omonat olish uchun buyurtmanoma o‘rnini bosmaydi, aksincha turli banklarning omonat shartlarini taqqoslashga va kerakli tanlovni amalga oshirishga yordam beradi.</w:t>
      </w:r>
    </w:p>
    <w:sectPr w:rsidR="00E92426" w:rsidRPr="00A01280" w:rsidSect="00866FC4">
      <w:pgSz w:w="11962" w:h="16838"/>
      <w:pgMar w:top="590" w:right="682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6"/>
    <w:rsid w:val="001317E9"/>
    <w:rsid w:val="00184DF7"/>
    <w:rsid w:val="001E4546"/>
    <w:rsid w:val="00241547"/>
    <w:rsid w:val="003D0F78"/>
    <w:rsid w:val="004E1D62"/>
    <w:rsid w:val="00541FF1"/>
    <w:rsid w:val="00570B13"/>
    <w:rsid w:val="005B2BA1"/>
    <w:rsid w:val="00684532"/>
    <w:rsid w:val="006A0213"/>
    <w:rsid w:val="006D78A0"/>
    <w:rsid w:val="006F457A"/>
    <w:rsid w:val="00734D15"/>
    <w:rsid w:val="00745CC6"/>
    <w:rsid w:val="00866FC4"/>
    <w:rsid w:val="008C0DDC"/>
    <w:rsid w:val="009576E4"/>
    <w:rsid w:val="0096562E"/>
    <w:rsid w:val="00995241"/>
    <w:rsid w:val="009B1670"/>
    <w:rsid w:val="00A01280"/>
    <w:rsid w:val="00A04BC3"/>
    <w:rsid w:val="00A062B6"/>
    <w:rsid w:val="00AE1E9E"/>
    <w:rsid w:val="00B21CA5"/>
    <w:rsid w:val="00C2561F"/>
    <w:rsid w:val="00C472F1"/>
    <w:rsid w:val="00CE1B7A"/>
    <w:rsid w:val="00DE5A66"/>
    <w:rsid w:val="00DF3904"/>
    <w:rsid w:val="00E92426"/>
    <w:rsid w:val="00F324B1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34F"/>
  <w15:chartTrackingRefBased/>
  <w15:docId w15:val="{E351DA1D-2F27-435A-9991-38FBA7E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1" w:line="259" w:lineRule="auto"/>
      <w:ind w:left="15"/>
      <w:outlineLvl w:val="0"/>
    </w:pPr>
    <w:rPr>
      <w:rFonts w:ascii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Обычный (веб)"/>
    <w:basedOn w:val="a"/>
    <w:uiPriority w:val="99"/>
    <w:semiHidden/>
    <w:unhideWhenUsed/>
    <w:rsid w:val="00241547"/>
    <w:pPr>
      <w:spacing w:before="100" w:beforeAutospacing="1" w:after="100" w:afterAutospacing="1" w:line="240" w:lineRule="auto"/>
    </w:pPr>
    <w:rPr>
      <w:color w:val="auto"/>
    </w:rPr>
  </w:style>
  <w:style w:type="character" w:styleId="a4">
    <w:name w:val="Emphasis"/>
    <w:uiPriority w:val="20"/>
    <w:qFormat/>
    <w:rsid w:val="002415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3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317E9"/>
    <w:rPr>
      <w:rFonts w:ascii="Tahoma" w:eastAsia="Calibri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C4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56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4719</Characters>
  <Application>Microsoft Office Word</Application>
  <DocSecurity>0</DocSecurity>
  <Lines>337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Ma'rufjon Alimdjanov</dc:creator>
  <cp:keywords/>
  <cp:lastModifiedBy>Shakhzod S. Shavkatov</cp:lastModifiedBy>
  <cp:revision>2</cp:revision>
  <dcterms:created xsi:type="dcterms:W3CDTF">2026-04-01T06:49:00Z</dcterms:created>
  <dcterms:modified xsi:type="dcterms:W3CDTF">2026-04-01T06:49:00Z</dcterms:modified>
</cp:coreProperties>
</file>